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6AE" w14:textId="77777777" w:rsidR="00EA5BC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河南农业大学文法学院</w:t>
      </w:r>
    </w:p>
    <w:p w14:paraId="1D4BCFBD" w14:textId="77777777" w:rsidR="00EA5BC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2021年硕士研究生复试与录取工作方案</w:t>
      </w:r>
    </w:p>
    <w:p w14:paraId="006D46ED"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按照《教育部关于印发〈2021年全国硕士研究生招生工作管理规定〉的通知》（教学函〔2020〕8号）的文件精神，根据《河南农业大学 2021年硕士研究生复试与录取工作方案》等文件要求，结合疫情防控相关要求和我院研究生招生工作实际，在确保安全性、公平性和科学性的基础上，制订我院硕士研究生复试与录取工作具体实施方案。</w:t>
      </w:r>
    </w:p>
    <w:p w14:paraId="7B46AD96"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一、组织管理</w:t>
      </w:r>
    </w:p>
    <w:p w14:paraId="617E5C3C"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学院在学校研究生招生工作领导小组指导下，进行研究生复试录取工作。成立本单位研究生复试录取工作领导小组、监督小组和复试专家小组，具体负责复试录取的领导、组织实施与监督。</w:t>
      </w:r>
    </w:p>
    <w:p w14:paraId="47A56235"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领导小组组长：牛娟、王晓勇。</w:t>
      </w:r>
    </w:p>
    <w:p w14:paraId="2EB56120"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领导小组成员：余果、杨红朝、李伟、张颖举、刘风。</w:t>
      </w:r>
    </w:p>
    <w:p w14:paraId="7F5BC23E"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监督小组组长：牛娟。</w:t>
      </w:r>
    </w:p>
    <w:p w14:paraId="7E37B882"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监督小组成员：余果、朱瑞萍、张二龙。</w:t>
      </w:r>
    </w:p>
    <w:p w14:paraId="3AAE5A53" w14:textId="77777777" w:rsidR="00EA5BC1" w:rsidRPr="001F2BAF" w:rsidRDefault="00000000">
      <w:pPr>
        <w:spacing w:line="560" w:lineRule="exact"/>
        <w:ind w:firstLineChars="200" w:firstLine="640"/>
        <w:rPr>
          <w:rFonts w:ascii="仿宋_GB2312" w:eastAsia="仿宋_GB2312" w:hAnsi="仿宋_GB2312" w:cs="仿宋_GB2312" w:hint="eastAsia"/>
          <w:sz w:val="32"/>
          <w:szCs w:val="32"/>
        </w:rPr>
      </w:pPr>
      <w:r w:rsidRPr="001F2BAF">
        <w:rPr>
          <w:rFonts w:ascii="仿宋_GB2312" w:eastAsia="仿宋_GB2312" w:hAnsi="仿宋_GB2312" w:cs="仿宋_GB2312" w:hint="eastAsia"/>
          <w:sz w:val="32"/>
          <w:szCs w:val="32"/>
        </w:rPr>
        <w:t>复试专家小组：不少于5人，从硕士生导师中随机抽取。</w:t>
      </w:r>
    </w:p>
    <w:p w14:paraId="4DCBE8CF"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二、复试要求</w:t>
      </w:r>
    </w:p>
    <w:p w14:paraId="22AF320E"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本着将考生和师生的生命安全和身体健康放在第一位的原则，按照疫情防控要求，此次现场复试前需考生提供</w:t>
      </w:r>
      <w:proofErr w:type="gramStart"/>
      <w:r>
        <w:rPr>
          <w:rFonts w:ascii="仿宋_GB2312" w:eastAsia="仿宋_GB2312" w:hAnsi="仿宋_GB2312" w:cs="仿宋_GB2312" w:hint="eastAsia"/>
          <w:sz w:val="32"/>
          <w:szCs w:val="32"/>
        </w:rPr>
        <w:t>健康码及复试</w:t>
      </w:r>
      <w:proofErr w:type="gramEnd"/>
      <w:r>
        <w:rPr>
          <w:rFonts w:ascii="仿宋_GB2312" w:eastAsia="仿宋_GB2312" w:hAnsi="仿宋_GB2312" w:cs="仿宋_GB2312" w:hint="eastAsia"/>
          <w:sz w:val="32"/>
          <w:szCs w:val="32"/>
        </w:rPr>
        <w:t>日期前14天的行程，如复试前14天内有境外旅居史或同确诊者、疑似病例或境外回国人员等有接触史，须提供核酸检测阴性证明。</w:t>
      </w:r>
    </w:p>
    <w:p w14:paraId="3620094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考生进入复试现场时，须主动配合接受体温监测，全程佩戴口罩，体温异常者不能进入复试场地。凡不配合工作人员进行防疫检测、询问、排查等造成严重后果的，按照疫情防控相关规定严肃处理。</w:t>
      </w:r>
    </w:p>
    <w:p w14:paraId="061163A8"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复试过程中，考生须随身携带身份证和准考证以便考官进行再次核验。</w:t>
      </w:r>
    </w:p>
    <w:p w14:paraId="6428DC9A"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三、复试方式</w:t>
      </w:r>
    </w:p>
    <w:p w14:paraId="0EA3DF1C"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经招生工作领导小组研究决定，2021年河南农业大学文法学院硕士研究生招生复试采取现场复试的方式进行。</w:t>
      </w:r>
    </w:p>
    <w:p w14:paraId="3FB2DC82"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四、招生计划与复试分数线</w:t>
      </w:r>
    </w:p>
    <w:tbl>
      <w:tblPr>
        <w:tblW w:w="9046" w:type="dxa"/>
        <w:tblCellMar>
          <w:left w:w="0" w:type="dxa"/>
          <w:right w:w="0" w:type="dxa"/>
        </w:tblCellMar>
        <w:tblLook w:val="04A0" w:firstRow="1" w:lastRow="0" w:firstColumn="1" w:lastColumn="0" w:noHBand="0" w:noVBand="1"/>
      </w:tblPr>
      <w:tblGrid>
        <w:gridCol w:w="1270"/>
        <w:gridCol w:w="1460"/>
        <w:gridCol w:w="1263"/>
        <w:gridCol w:w="1262"/>
        <w:gridCol w:w="1262"/>
        <w:gridCol w:w="1262"/>
        <w:gridCol w:w="1267"/>
      </w:tblGrid>
      <w:tr w:rsidR="00EA5BC1" w14:paraId="62F6BE98" w14:textId="77777777">
        <w:trPr>
          <w:trHeight w:val="525"/>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4BC24EE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专业与代码</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785AC2EB"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计划招生人数</w:t>
            </w:r>
          </w:p>
        </w:tc>
        <w:tc>
          <w:tcPr>
            <w:tcW w:w="6316" w:type="dxa"/>
            <w:gridSpan w:val="5"/>
            <w:tcBorders>
              <w:top w:val="single" w:sz="4" w:space="0" w:color="000000"/>
              <w:left w:val="single" w:sz="4" w:space="0" w:color="000000"/>
              <w:bottom w:val="single" w:sz="4" w:space="0" w:color="000000"/>
              <w:right w:val="single" w:sz="4" w:space="0" w:color="auto"/>
            </w:tcBorders>
            <w:shd w:val="clear" w:color="auto" w:fill="DDD9C4"/>
            <w:tcMar>
              <w:top w:w="15" w:type="dxa"/>
              <w:left w:w="15" w:type="dxa"/>
              <w:right w:w="15" w:type="dxa"/>
            </w:tcMar>
            <w:vAlign w:val="center"/>
          </w:tcPr>
          <w:p w14:paraId="4CF4B5FE"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复试分数线</w:t>
            </w:r>
          </w:p>
        </w:tc>
      </w:tr>
      <w:tr w:rsidR="00EA5BC1" w14:paraId="09FB3D1A" w14:textId="77777777">
        <w:trPr>
          <w:trHeight w:val="525"/>
        </w:trPr>
        <w:tc>
          <w:tcPr>
            <w:tcW w:w="1270" w:type="dxa"/>
            <w:vMerge/>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2EFAA795" w14:textId="77777777" w:rsidR="00EA5BC1" w:rsidRDefault="00EA5BC1">
            <w:pPr>
              <w:spacing w:line="560" w:lineRule="exact"/>
              <w:jc w:val="center"/>
              <w:rPr>
                <w:rFonts w:ascii="宋体" w:hAnsi="宋体"/>
                <w:color w:val="000000"/>
                <w:sz w:val="24"/>
              </w:rP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60FBDB37" w14:textId="77777777" w:rsidR="00EA5BC1" w:rsidRDefault="00EA5BC1">
            <w:pPr>
              <w:spacing w:line="560" w:lineRule="exact"/>
              <w:jc w:val="center"/>
              <w:rPr>
                <w:rFonts w:ascii="宋体" w:hAnsi="宋体"/>
                <w:color w:val="000000"/>
                <w:sz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3915AFE3"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总分</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10096851"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政治理论成绩</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53F39E87"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外国语成绩</w:t>
            </w:r>
          </w:p>
        </w:tc>
        <w:tc>
          <w:tcPr>
            <w:tcW w:w="1262" w:type="dxa"/>
            <w:tcBorders>
              <w:top w:val="single" w:sz="4" w:space="0" w:color="000000"/>
              <w:left w:val="single" w:sz="4" w:space="0" w:color="000000"/>
              <w:bottom w:val="single" w:sz="4" w:space="0" w:color="000000"/>
              <w:right w:val="single" w:sz="4" w:space="0" w:color="000000"/>
            </w:tcBorders>
            <w:shd w:val="clear" w:color="auto" w:fill="DDD9C4"/>
            <w:tcMar>
              <w:top w:w="15" w:type="dxa"/>
              <w:left w:w="15" w:type="dxa"/>
              <w:right w:w="15" w:type="dxa"/>
            </w:tcMar>
            <w:vAlign w:val="center"/>
          </w:tcPr>
          <w:p w14:paraId="4415763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业务课1成绩</w:t>
            </w:r>
          </w:p>
        </w:tc>
        <w:tc>
          <w:tcPr>
            <w:tcW w:w="1267" w:type="dxa"/>
            <w:tcBorders>
              <w:top w:val="single" w:sz="4" w:space="0" w:color="000000"/>
              <w:left w:val="single" w:sz="4" w:space="0" w:color="000000"/>
              <w:bottom w:val="single" w:sz="4" w:space="0" w:color="000000"/>
              <w:right w:val="single" w:sz="4" w:space="0" w:color="auto"/>
            </w:tcBorders>
            <w:shd w:val="clear" w:color="auto" w:fill="DDD9C4"/>
            <w:tcMar>
              <w:top w:w="15" w:type="dxa"/>
              <w:left w:w="15" w:type="dxa"/>
              <w:right w:w="15" w:type="dxa"/>
            </w:tcMar>
            <w:vAlign w:val="center"/>
          </w:tcPr>
          <w:p w14:paraId="0665C9CC"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业务课2成绩</w:t>
            </w:r>
          </w:p>
        </w:tc>
      </w:tr>
      <w:tr w:rsidR="00EA5BC1" w14:paraId="6F76AF40" w14:textId="77777777">
        <w:trPr>
          <w:trHeight w:val="772"/>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3C572"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095137</w:t>
            </w:r>
          </w:p>
          <w:p w14:paraId="3C9A6654"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农业管理</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47C09"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全日制18+1</w:t>
            </w:r>
          </w:p>
          <w:p w14:paraId="66271EB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31EB7"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252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E1518"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BFF8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7A927"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10A59"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50</w:t>
            </w:r>
          </w:p>
        </w:tc>
      </w:tr>
      <w:tr w:rsidR="00EA5BC1" w14:paraId="499924E6" w14:textId="77777777">
        <w:trPr>
          <w:trHeight w:val="812"/>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E2FEC"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095137</w:t>
            </w:r>
          </w:p>
          <w:p w14:paraId="01F14C60"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农业管理</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BB7F9"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非全日制14人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D8EAB"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252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72458"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9FED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33548"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FF28F"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50</w:t>
            </w:r>
          </w:p>
        </w:tc>
      </w:tr>
      <w:tr w:rsidR="00EA5BC1" w14:paraId="65DE1CC7" w14:textId="77777777">
        <w:trPr>
          <w:trHeight w:val="787"/>
        </w:trPr>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97A4D"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035200</w:t>
            </w:r>
          </w:p>
          <w:p w14:paraId="3945A148"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社会工作</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921AC"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kern w:val="0"/>
                <w:sz w:val="24"/>
              </w:rPr>
              <w:t>全日制13人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D8724"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321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6711A"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DEA8D"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C2A04"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66</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4D2F7"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66</w:t>
            </w:r>
          </w:p>
        </w:tc>
      </w:tr>
      <w:tr w:rsidR="00EA5BC1" w14:paraId="10DA29E1" w14:textId="77777777">
        <w:trPr>
          <w:trHeight w:val="792"/>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2F056"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035200</w:t>
            </w:r>
          </w:p>
          <w:p w14:paraId="2CCAD841" w14:textId="77777777" w:rsidR="00EA5BC1" w:rsidRDefault="00000000">
            <w:pPr>
              <w:widowControl/>
              <w:spacing w:line="560" w:lineRule="exact"/>
              <w:jc w:val="center"/>
              <w:textAlignment w:val="center"/>
              <w:rPr>
                <w:rFonts w:ascii="宋体" w:hAnsi="宋体"/>
                <w:color w:val="000000"/>
                <w:kern w:val="0"/>
                <w:sz w:val="24"/>
              </w:rPr>
            </w:pPr>
            <w:r>
              <w:rPr>
                <w:rFonts w:ascii="宋体" w:hAnsi="宋体" w:hint="eastAsia"/>
                <w:color w:val="000000"/>
                <w:kern w:val="0"/>
                <w:sz w:val="24"/>
              </w:rPr>
              <w:t>社会工作</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6F440"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非全日制6人</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535C2"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321</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C2CB8"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C4F22"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49F59"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66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1E490" w14:textId="77777777" w:rsidR="00EA5BC1" w:rsidRDefault="00000000">
            <w:pPr>
              <w:widowControl/>
              <w:spacing w:line="560" w:lineRule="exact"/>
              <w:jc w:val="center"/>
              <w:textAlignment w:val="center"/>
              <w:rPr>
                <w:rFonts w:ascii="宋体" w:hAnsi="宋体"/>
                <w:color w:val="000000"/>
                <w:sz w:val="24"/>
              </w:rPr>
            </w:pPr>
            <w:r>
              <w:rPr>
                <w:rFonts w:ascii="宋体" w:hAnsi="宋体" w:hint="eastAsia"/>
                <w:color w:val="000000"/>
                <w:sz w:val="24"/>
              </w:rPr>
              <w:t>66</w:t>
            </w:r>
          </w:p>
        </w:tc>
      </w:tr>
    </w:tbl>
    <w:p w14:paraId="1C854DBE"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五、复试时间</w:t>
      </w:r>
    </w:p>
    <w:p w14:paraId="410443EC"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农业管理专业：3月29日至3月30日全天。</w:t>
      </w:r>
    </w:p>
    <w:p w14:paraId="5BAE7CAA"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社会工作专业：3月29日至3月30日全天。</w:t>
      </w:r>
    </w:p>
    <w:p w14:paraId="4FF16DF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调剂考生复试待调剂系统开放后另行安排。</w:t>
      </w:r>
    </w:p>
    <w:p w14:paraId="7C15296C"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六、复试通知方式</w:t>
      </w:r>
    </w:p>
    <w:p w14:paraId="52E2FC02"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复试通知通过</w:t>
      </w:r>
      <w:proofErr w:type="gramStart"/>
      <w:r>
        <w:rPr>
          <w:rFonts w:ascii="仿宋_GB2312" w:eastAsia="仿宋_GB2312" w:hAnsi="仿宋_GB2312" w:cs="仿宋_GB2312" w:hint="eastAsia"/>
          <w:sz w:val="32"/>
          <w:szCs w:val="32"/>
        </w:rPr>
        <w:t>学院官网和</w:t>
      </w:r>
      <w:proofErr w:type="gramEnd"/>
      <w:r>
        <w:rPr>
          <w:rFonts w:ascii="仿宋_GB2312" w:eastAsia="仿宋_GB2312" w:hAnsi="仿宋_GB2312" w:cs="仿宋_GB2312" w:hint="eastAsia"/>
          <w:sz w:val="32"/>
          <w:szCs w:val="32"/>
        </w:rPr>
        <w:t>电话两种方式进行。</w:t>
      </w:r>
    </w:p>
    <w:p w14:paraId="68EAC898"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文法</w:t>
      </w:r>
      <w:proofErr w:type="gramStart"/>
      <w:r>
        <w:rPr>
          <w:rFonts w:ascii="仿宋_GB2312" w:eastAsia="仿宋_GB2312" w:hAnsi="仿宋_GB2312" w:cs="仿宋_GB2312" w:hint="eastAsia"/>
          <w:sz w:val="32"/>
          <w:szCs w:val="32"/>
        </w:rPr>
        <w:t>学院官网</w:t>
      </w:r>
      <w:proofErr w:type="gramEnd"/>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HYPERLINK "http://wenfa.henau.edu.cn/"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http://wenfa.henau.edu.cn/</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；电话 0371- 56990082。</w:t>
      </w:r>
    </w:p>
    <w:p w14:paraId="121E5054"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七、复试资格审查</w:t>
      </w:r>
    </w:p>
    <w:p w14:paraId="2FFC6994"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3月29日上午8：00开始进行资格审核，考生须按照要求通过指定方式提交下列证件原件及扫描件，通过资格审查者方可参加复试，资格审查不符合规定者，不予复试。</w:t>
      </w:r>
    </w:p>
    <w:p w14:paraId="016B1C0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1.准考证（</w:t>
      </w:r>
      <w:proofErr w:type="gramStart"/>
      <w:r>
        <w:rPr>
          <w:rFonts w:ascii="仿宋_GB2312" w:eastAsia="仿宋_GB2312" w:hAnsi="仿宋_GB2312" w:cs="仿宋_GB2312" w:hint="eastAsia"/>
          <w:sz w:val="32"/>
          <w:szCs w:val="32"/>
        </w:rPr>
        <w:t>研招网</w:t>
      </w:r>
      <w:proofErr w:type="gramEnd"/>
      <w:r>
        <w:rPr>
          <w:rFonts w:ascii="仿宋_GB2312" w:eastAsia="仿宋_GB2312" w:hAnsi="仿宋_GB2312" w:cs="仿宋_GB2312" w:hint="eastAsia"/>
          <w:sz w:val="32"/>
          <w:szCs w:val="32"/>
        </w:rPr>
        <w:t>下载）；</w:t>
      </w:r>
    </w:p>
    <w:p w14:paraId="051FC491"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2.身份证（正反面）；</w:t>
      </w:r>
    </w:p>
    <w:p w14:paraId="2EC497B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3.大学期间成绩单（加盖有学校教务部门公章）；</w:t>
      </w:r>
    </w:p>
    <w:p w14:paraId="46FE0150"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4.往届考生的学历学位证书，应届考生的学生证；</w:t>
      </w:r>
    </w:p>
    <w:p w14:paraId="198537D7"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5.未通过网上学历（学籍）校验的考生需提供相关学历（学籍）认证报告；</w:t>
      </w:r>
    </w:p>
    <w:p w14:paraId="26BBDFC4"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6.工作年限证明；</w:t>
      </w:r>
    </w:p>
    <w:p w14:paraId="10841F93"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7.发表论文、科研成果、奖励证书等；</w:t>
      </w:r>
    </w:p>
    <w:p w14:paraId="37BBF4D0"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8.入伍批准书和退出现役证（报考“退役大学生士兵”专项计划考生）</w:t>
      </w:r>
    </w:p>
    <w:p w14:paraId="40ABA20F"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9.其他能证明自己能力的材料。</w:t>
      </w:r>
    </w:p>
    <w:p w14:paraId="1374F2C4"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八、复试内容、形式与成绩构成</w:t>
      </w:r>
    </w:p>
    <w:p w14:paraId="08921077"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复试内容主要包括专业笔试和面试两部分。同等学力考生，</w:t>
      </w:r>
      <w:r>
        <w:rPr>
          <w:rFonts w:ascii="仿宋_GB2312" w:eastAsia="仿宋_GB2312" w:hAnsi="仿宋_GB2312" w:cs="仿宋_GB2312" w:hint="eastAsia"/>
          <w:sz w:val="32"/>
          <w:szCs w:val="32"/>
        </w:rPr>
        <w:lastRenderedPageBreak/>
        <w:t>须加试招生简章中列举的考试科目。</w:t>
      </w:r>
    </w:p>
    <w:p w14:paraId="668E4EBD" w14:textId="77777777" w:rsidR="00EA5BC1"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（一）专业笔试</w:t>
      </w:r>
    </w:p>
    <w:p w14:paraId="7C6F9A9F"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笔试科目为2021年招生专业目录中公布的“复试笔试科目”，满分150分，计入复试成绩。</w:t>
      </w:r>
    </w:p>
    <w:p w14:paraId="608BD087"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1.农业管理专业</w:t>
      </w:r>
    </w:p>
    <w:p w14:paraId="6ECBB42A"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时间：3月29日14：30-17：30</w:t>
      </w:r>
    </w:p>
    <w:p w14:paraId="17CBA965"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塔楼A座1楼模拟法庭</w:t>
      </w:r>
    </w:p>
    <w:p w14:paraId="7B2E3E29"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2.社会工作专业</w:t>
      </w:r>
    </w:p>
    <w:p w14:paraId="3813AD1F"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时间：3月29日14：30-17：30</w:t>
      </w:r>
    </w:p>
    <w:p w14:paraId="65E54C69"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塔楼A座1楼模拟法庭</w:t>
      </w:r>
    </w:p>
    <w:p w14:paraId="28B1434B" w14:textId="77777777" w:rsidR="00EA5BC1"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（二）面试</w:t>
      </w:r>
    </w:p>
    <w:p w14:paraId="336F6458"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面试内容包括外语能力测试、综合素质和能力考核、专业素质和能力考核三个方面，采取口试的方式进行，满分100分，计入复试成绩。</w:t>
      </w:r>
    </w:p>
    <w:p w14:paraId="5369647A"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1.农业管理专业</w:t>
      </w:r>
    </w:p>
    <w:p w14:paraId="0D40745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时间：3月30日8：30-18：00</w:t>
      </w:r>
    </w:p>
    <w:p w14:paraId="7CBCD7A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塔楼A座1楼模拟法庭</w:t>
      </w:r>
    </w:p>
    <w:p w14:paraId="73AAAAB0"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2.社会工作专业</w:t>
      </w:r>
    </w:p>
    <w:p w14:paraId="75630D9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时间：3月30日8：30-18：00</w:t>
      </w:r>
    </w:p>
    <w:p w14:paraId="740DF442"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塔楼A310</w:t>
      </w:r>
    </w:p>
    <w:p w14:paraId="5660790B" w14:textId="77777777" w:rsidR="00EA5BC1"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（三）同等学力加试</w:t>
      </w:r>
    </w:p>
    <w:p w14:paraId="4E107895"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同等学力考生单独设置“同等学力加试”（此项考试仅同等学力考生设置），内容为 2021 </w:t>
      </w:r>
      <w:proofErr w:type="gramStart"/>
      <w:r>
        <w:rPr>
          <w:rFonts w:ascii="仿宋_GB2312" w:eastAsia="仿宋_GB2312" w:hAnsi="仿宋_GB2312" w:cs="仿宋_GB2312" w:hint="eastAsia"/>
          <w:sz w:val="32"/>
          <w:szCs w:val="32"/>
        </w:rPr>
        <w:t>年专业</w:t>
      </w:r>
      <w:proofErr w:type="gramEnd"/>
      <w:r>
        <w:rPr>
          <w:rFonts w:ascii="仿宋_GB2312" w:eastAsia="仿宋_GB2312" w:hAnsi="仿宋_GB2312" w:cs="仿宋_GB2312" w:hint="eastAsia"/>
          <w:sz w:val="32"/>
          <w:szCs w:val="32"/>
        </w:rPr>
        <w:t>目录中公布的“同等学力</w:t>
      </w:r>
      <w:r>
        <w:rPr>
          <w:rFonts w:ascii="仿宋_GB2312" w:eastAsia="仿宋_GB2312" w:hAnsi="仿宋_GB2312" w:cs="仿宋_GB2312" w:hint="eastAsia"/>
          <w:sz w:val="32"/>
          <w:szCs w:val="32"/>
        </w:rPr>
        <w:lastRenderedPageBreak/>
        <w:t>加试科目”内容。同等学力加试属于资格考试，每门考试满分100分，不计入复试总成绩。</w:t>
      </w:r>
    </w:p>
    <w:p w14:paraId="68EEC0F2"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1.农业管理专业</w:t>
      </w:r>
    </w:p>
    <w:p w14:paraId="2A6CF56F"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时间：3月29日19：00-20：00（科目一）   20：10-21：10（科目二）</w:t>
      </w:r>
    </w:p>
    <w:p w14:paraId="31105DE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塔楼A座1楼模拟法庭</w:t>
      </w:r>
    </w:p>
    <w:p w14:paraId="5BEFDBDB"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2.社会工作专业</w:t>
      </w:r>
    </w:p>
    <w:p w14:paraId="1BD25872"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时间：3月29日19：00-20：00（科目一）   20：10-21：10（科目二）</w:t>
      </w:r>
    </w:p>
    <w:p w14:paraId="6F97D8D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地点：河南农业大学龙子湖校区</w:t>
      </w:r>
      <w:proofErr w:type="gramStart"/>
      <w:r>
        <w:rPr>
          <w:rFonts w:ascii="仿宋_GB2312" w:eastAsia="仿宋_GB2312" w:hAnsi="仿宋_GB2312" w:cs="仿宋_GB2312" w:hint="eastAsia"/>
          <w:sz w:val="32"/>
          <w:szCs w:val="32"/>
        </w:rPr>
        <w:t>繁</w:t>
      </w:r>
      <w:proofErr w:type="gramEnd"/>
      <w:r>
        <w:rPr>
          <w:rFonts w:ascii="仿宋_GB2312" w:eastAsia="仿宋_GB2312" w:hAnsi="仿宋_GB2312" w:cs="仿宋_GB2312" w:hint="eastAsia"/>
          <w:sz w:val="32"/>
          <w:szCs w:val="32"/>
        </w:rPr>
        <w:t>塔楼A座1楼模拟法庭</w:t>
      </w:r>
    </w:p>
    <w:p w14:paraId="2F67931E" w14:textId="77777777" w:rsidR="00EA5BC1"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（四）成绩构成</w:t>
      </w:r>
    </w:p>
    <w:p w14:paraId="3383B10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1.复试成绩满分250分，复试成绩计算公式：复试成绩=笔试成绩+面试成绩，笔试满分150分，面试满分100分。</w:t>
      </w:r>
    </w:p>
    <w:p w14:paraId="5E2C20AE"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2.复试笔试成绩应达到国家规定的初试成绩基本要求，未达到要求即为不合格，不予录取。</w:t>
      </w:r>
    </w:p>
    <w:p w14:paraId="5DEE8EB2"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3.复试面试成绩采用去掉最高、最低分的办法计算成绩，面试成绩低于60分为不合格，不予录取。</w:t>
      </w:r>
    </w:p>
    <w:p w14:paraId="23E53A8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4.同等学力加试课程成绩不计入复试成绩，但成绩低于60分者，不予录取。</w:t>
      </w:r>
    </w:p>
    <w:p w14:paraId="2C03FEA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5.总成绩计算时，初试成绩和复试成绩均折合为百分制后，按相应的权重相加为总成绩，其中，初试成绩占总成绩的60%，复试成绩占总成绩的40%。</w:t>
      </w:r>
    </w:p>
    <w:p w14:paraId="304E0951"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总成绩计算公式：</w:t>
      </w:r>
    </w:p>
    <w:p w14:paraId="3CC8336E"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总成绩=初试成绩(500分)/5×60％＋复试成绩（250分）/2.5×40％</w:t>
      </w:r>
    </w:p>
    <w:p w14:paraId="6769D5FB" w14:textId="77777777" w:rsidR="00EA5BC1" w:rsidRDefault="00000000">
      <w:pPr>
        <w:spacing w:line="560" w:lineRule="exact"/>
        <w:rPr>
          <w:rFonts w:ascii="黑体" w:eastAsia="黑体" w:hAnsi="黑体" w:cs="黑体"/>
          <w:sz w:val="32"/>
          <w:szCs w:val="32"/>
        </w:rPr>
      </w:pPr>
      <w:r>
        <w:rPr>
          <w:rFonts w:ascii="黑体" w:eastAsia="黑体" w:hAnsi="黑体" w:cs="黑体" w:hint="eastAsia"/>
          <w:sz w:val="32"/>
          <w:szCs w:val="32"/>
        </w:rPr>
        <w:t>九、复试的信息公开、监督、复议</w:t>
      </w:r>
    </w:p>
    <w:p w14:paraId="6242E1E9"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1.信息公开。复试分数线、复试名单、招生计划等均及时在</w:t>
      </w:r>
      <w:proofErr w:type="gramStart"/>
      <w:r>
        <w:rPr>
          <w:rFonts w:ascii="仿宋_GB2312" w:eastAsia="仿宋_GB2312" w:hAnsi="仿宋_GB2312" w:cs="仿宋_GB2312" w:hint="eastAsia"/>
          <w:sz w:val="32"/>
          <w:szCs w:val="32"/>
        </w:rPr>
        <w:t>学院官网公示</w:t>
      </w:r>
      <w:proofErr w:type="gramEnd"/>
      <w:r>
        <w:rPr>
          <w:rFonts w:ascii="仿宋_GB2312" w:eastAsia="仿宋_GB2312" w:hAnsi="仿宋_GB2312" w:cs="仿宋_GB2312" w:hint="eastAsia"/>
          <w:sz w:val="32"/>
          <w:szCs w:val="32"/>
        </w:rPr>
        <w:t xml:space="preserve">。 </w:t>
      </w:r>
    </w:p>
    <w:p w14:paraId="3AE19EC8"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2.监督。学院所有研究生复试相关工作安排均经过本单位研究生招生工作领导小组和监督小组讨论确定。复试期间，监督小组督导各学科专业复试情况。</w:t>
      </w:r>
    </w:p>
    <w:p w14:paraId="7C953126"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3.申诉及复议。如对复试相关问题有异议，请以纸质形式提出复议，由学院研究生招生工作领导小组进行复议。</w:t>
      </w:r>
    </w:p>
    <w:p w14:paraId="028B7E7D" w14:textId="77777777" w:rsidR="00EA5BC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监督电话：0371-56990080，监督邮箱：340088775@qq.com。</w:t>
      </w:r>
    </w:p>
    <w:p w14:paraId="3C80224E" w14:textId="77777777" w:rsidR="00EA5BC1" w:rsidRDefault="00EA5BC1">
      <w:pPr>
        <w:spacing w:line="560" w:lineRule="exact"/>
        <w:ind w:firstLineChars="200" w:firstLine="640"/>
        <w:jc w:val="right"/>
        <w:rPr>
          <w:rFonts w:ascii="仿宋_GB2312" w:eastAsia="仿宋_GB2312" w:hAnsi="仿宋_GB2312" w:cs="仿宋_GB2312"/>
          <w:sz w:val="32"/>
          <w:szCs w:val="32"/>
        </w:rPr>
      </w:pPr>
    </w:p>
    <w:p w14:paraId="1AB0DA37" w14:textId="77777777" w:rsidR="00EA5BC1" w:rsidRDefault="00EA5BC1">
      <w:pPr>
        <w:spacing w:line="560" w:lineRule="exact"/>
        <w:ind w:firstLineChars="200" w:firstLine="640"/>
        <w:jc w:val="right"/>
        <w:rPr>
          <w:rFonts w:ascii="仿宋_GB2312" w:eastAsia="仿宋_GB2312" w:hAnsi="仿宋_GB2312" w:cs="仿宋_GB2312"/>
          <w:sz w:val="32"/>
          <w:szCs w:val="32"/>
        </w:rPr>
      </w:pPr>
    </w:p>
    <w:p w14:paraId="0DB02C3A" w14:textId="77777777" w:rsidR="00EA5BC1" w:rsidRDefault="0000000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河南农业大学文法学院                                                 2021 年 3 月26日</w:t>
      </w:r>
    </w:p>
    <w:sectPr w:rsidR="00EA5BC1">
      <w:footerReference w:type="default" r:id="rId8"/>
      <w:pgSz w:w="11906" w:h="16838"/>
      <w:pgMar w:top="1814" w:right="1304" w:bottom="181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0A2B" w14:textId="77777777" w:rsidR="000C5612" w:rsidRDefault="000C5612">
      <w:r>
        <w:separator/>
      </w:r>
    </w:p>
  </w:endnote>
  <w:endnote w:type="continuationSeparator" w:id="0">
    <w:p w14:paraId="59BFE2FF" w14:textId="77777777" w:rsidR="000C5612" w:rsidRDefault="000C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charset w:val="86"/>
    <w:family w:val="auto"/>
    <w:pitch w:val="variable"/>
    <w:sig w:usb0="00000001" w:usb1="080E0000" w:usb2="00000010" w:usb3="00000000" w:csb0="00040000" w:csb1="00000000"/>
  </w:font>
  <w:font w:name="仿宋_GB2312">
    <w:altName w:val="微软雅黑"/>
    <w:charset w:val="86"/>
    <w:family w:val="auto"/>
    <w:pitch w:val="default"/>
    <w:sig w:usb0="00000001" w:usb1="080E0000" w:usb2="00000010" w:usb3="00000000" w:csb0="00040000" w:csb1="00000000"/>
  </w:font>
  <w:font w:name="楷体_GB2312">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906F" w14:textId="77777777" w:rsidR="00EA5BC1" w:rsidRDefault="00000000">
    <w:pPr>
      <w:pStyle w:val="a3"/>
      <w:jc w:val="center"/>
    </w:pPr>
    <w:r>
      <w:rPr>
        <w:noProof/>
        <w:sz w:val="18"/>
      </w:rPr>
      <mc:AlternateContent>
        <mc:Choice Requires="wps">
          <w:drawing>
            <wp:anchor distT="0" distB="0" distL="114300" distR="114300" simplePos="0" relativeHeight="251659264" behindDoc="0" locked="0" layoutInCell="1" allowOverlap="1" wp14:anchorId="369803AA" wp14:editId="00D15B5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A8DBA2" w14:textId="77777777" w:rsidR="00EA5BC1"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9803A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AA8DBA2" w14:textId="77777777" w:rsidR="00EA5BC1"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p w14:paraId="4679928B" w14:textId="77777777" w:rsidR="00EA5BC1" w:rsidRDefault="00EA5B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DEBC" w14:textId="77777777" w:rsidR="000C5612" w:rsidRDefault="000C5612">
      <w:r>
        <w:separator/>
      </w:r>
    </w:p>
  </w:footnote>
  <w:footnote w:type="continuationSeparator" w:id="0">
    <w:p w14:paraId="524624B3" w14:textId="77777777" w:rsidR="000C5612" w:rsidRDefault="000C5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RhODU0N2QzM2M0NzYzZjE0ZjhlNDg3ZTE3ODM5MGIifQ=="/>
  </w:docVars>
  <w:rsids>
    <w:rsidRoot w:val="00BE05EE"/>
    <w:rsid w:val="000306C1"/>
    <w:rsid w:val="00071879"/>
    <w:rsid w:val="00074D02"/>
    <w:rsid w:val="00075EB0"/>
    <w:rsid w:val="000B783C"/>
    <w:rsid w:val="000C5612"/>
    <w:rsid w:val="001008D1"/>
    <w:rsid w:val="0011542F"/>
    <w:rsid w:val="00134028"/>
    <w:rsid w:val="00141C26"/>
    <w:rsid w:val="00153606"/>
    <w:rsid w:val="00182A97"/>
    <w:rsid w:val="00197ABD"/>
    <w:rsid w:val="001F2BAF"/>
    <w:rsid w:val="002359EA"/>
    <w:rsid w:val="002564C0"/>
    <w:rsid w:val="002707AA"/>
    <w:rsid w:val="00280A50"/>
    <w:rsid w:val="002942B1"/>
    <w:rsid w:val="00294365"/>
    <w:rsid w:val="002F58E4"/>
    <w:rsid w:val="00320D38"/>
    <w:rsid w:val="00334229"/>
    <w:rsid w:val="00350546"/>
    <w:rsid w:val="00361C6C"/>
    <w:rsid w:val="003A7AEE"/>
    <w:rsid w:val="003B1C19"/>
    <w:rsid w:val="003D221D"/>
    <w:rsid w:val="003F0AAB"/>
    <w:rsid w:val="00427F20"/>
    <w:rsid w:val="00444513"/>
    <w:rsid w:val="00466F18"/>
    <w:rsid w:val="00566092"/>
    <w:rsid w:val="00586B6C"/>
    <w:rsid w:val="005A1EB3"/>
    <w:rsid w:val="00637F97"/>
    <w:rsid w:val="006D223B"/>
    <w:rsid w:val="006E6080"/>
    <w:rsid w:val="006F1028"/>
    <w:rsid w:val="00703B45"/>
    <w:rsid w:val="007045D2"/>
    <w:rsid w:val="00710874"/>
    <w:rsid w:val="00713117"/>
    <w:rsid w:val="00733BDD"/>
    <w:rsid w:val="00772487"/>
    <w:rsid w:val="0078117C"/>
    <w:rsid w:val="007E5BF6"/>
    <w:rsid w:val="00805BDE"/>
    <w:rsid w:val="00816444"/>
    <w:rsid w:val="00867526"/>
    <w:rsid w:val="008A5FE9"/>
    <w:rsid w:val="008E2F8A"/>
    <w:rsid w:val="00933E91"/>
    <w:rsid w:val="009B70F0"/>
    <w:rsid w:val="009C4EB1"/>
    <w:rsid w:val="009F58F6"/>
    <w:rsid w:val="00A21057"/>
    <w:rsid w:val="00A3386F"/>
    <w:rsid w:val="00A46F64"/>
    <w:rsid w:val="00A60936"/>
    <w:rsid w:val="00A63526"/>
    <w:rsid w:val="00AB7F55"/>
    <w:rsid w:val="00AC35A0"/>
    <w:rsid w:val="00AD1185"/>
    <w:rsid w:val="00B041A3"/>
    <w:rsid w:val="00B10C47"/>
    <w:rsid w:val="00B14FC6"/>
    <w:rsid w:val="00B356A1"/>
    <w:rsid w:val="00B40AAF"/>
    <w:rsid w:val="00B45B20"/>
    <w:rsid w:val="00B561C6"/>
    <w:rsid w:val="00B6493A"/>
    <w:rsid w:val="00B73AC1"/>
    <w:rsid w:val="00B813F3"/>
    <w:rsid w:val="00B81F19"/>
    <w:rsid w:val="00B86671"/>
    <w:rsid w:val="00B96F1B"/>
    <w:rsid w:val="00BC51B1"/>
    <w:rsid w:val="00BD1113"/>
    <w:rsid w:val="00BE05EE"/>
    <w:rsid w:val="00C02C56"/>
    <w:rsid w:val="00C06CC0"/>
    <w:rsid w:val="00C074E5"/>
    <w:rsid w:val="00C32CCF"/>
    <w:rsid w:val="00C36E90"/>
    <w:rsid w:val="00CB3759"/>
    <w:rsid w:val="00CB6457"/>
    <w:rsid w:val="00CC44E7"/>
    <w:rsid w:val="00CF3F21"/>
    <w:rsid w:val="00CF5279"/>
    <w:rsid w:val="00D007AC"/>
    <w:rsid w:val="00D31A4E"/>
    <w:rsid w:val="00D64C5C"/>
    <w:rsid w:val="00D85F84"/>
    <w:rsid w:val="00DC45B8"/>
    <w:rsid w:val="00DD5715"/>
    <w:rsid w:val="00E35765"/>
    <w:rsid w:val="00E439B1"/>
    <w:rsid w:val="00E7477A"/>
    <w:rsid w:val="00E90541"/>
    <w:rsid w:val="00EA46CC"/>
    <w:rsid w:val="00EA5BC1"/>
    <w:rsid w:val="00EB73C2"/>
    <w:rsid w:val="00EB7672"/>
    <w:rsid w:val="00EC3DDD"/>
    <w:rsid w:val="00ED0633"/>
    <w:rsid w:val="00F02C04"/>
    <w:rsid w:val="00F14481"/>
    <w:rsid w:val="00F22A72"/>
    <w:rsid w:val="00F40A2D"/>
    <w:rsid w:val="00F5075E"/>
    <w:rsid w:val="00F840F2"/>
    <w:rsid w:val="00F9710E"/>
    <w:rsid w:val="00FB4DE1"/>
    <w:rsid w:val="00FF0C57"/>
    <w:rsid w:val="0C9D554C"/>
    <w:rsid w:val="48EE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6CCCA"/>
  <w15:docId w15:val="{03B63116-026E-4820-BB3F-6D4F5C78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0"/>
    <w:qFormat/>
    <w:pPr>
      <w:keepNext/>
      <w:keepLines/>
      <w:snapToGrid w:val="0"/>
      <w:spacing w:line="360" w:lineRule="auto"/>
      <w:outlineLvl w:val="0"/>
    </w:pPr>
    <w:rPr>
      <w:rFonts w:ascii="Times New Roman" w:eastAsia="黑体" w:hAnsi="Times New Roman" w:cs="Times New Roman"/>
      <w:bCs/>
      <w:kern w:val="44"/>
      <w:sz w:val="28"/>
      <w:szCs w:val="44"/>
    </w:rPr>
  </w:style>
  <w:style w:type="paragraph" w:styleId="2">
    <w:name w:val="heading 2"/>
    <w:basedOn w:val="a"/>
    <w:next w:val="a"/>
    <w:link w:val="20"/>
    <w:qFormat/>
    <w:pPr>
      <w:keepNext/>
      <w:keepLines/>
      <w:spacing w:beforeLines="100" w:before="100" w:afterLines="100" w:after="100" w:line="360" w:lineRule="auto"/>
      <w:outlineLvl w:val="1"/>
    </w:pPr>
    <w:rPr>
      <w:rFonts w:ascii="Cambria" w:eastAsia="黑体" w:hAnsi="Cambria" w:cs="Times New Roman"/>
      <w:bCs/>
      <w:sz w:val="24"/>
      <w:szCs w:val="32"/>
    </w:rPr>
  </w:style>
  <w:style w:type="paragraph" w:styleId="3">
    <w:name w:val="heading 3"/>
    <w:basedOn w:val="a"/>
    <w:next w:val="a"/>
    <w:link w:val="30"/>
    <w:qFormat/>
    <w:pPr>
      <w:keepNext/>
      <w:keepLines/>
      <w:snapToGrid w:val="0"/>
      <w:spacing w:line="400" w:lineRule="exact"/>
      <w:outlineLvl w:val="2"/>
    </w:pPr>
    <w:rPr>
      <w:rFonts w:ascii="Times New Roman" w:eastAsia="黑体" w:hAnsi="Times New Roman"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200" w:left="640"/>
    </w:pPr>
    <w:rPr>
      <w:rFonts w:ascii="Times New Roman" w:eastAsia="黑体" w:hAnsi="Times New Roman" w:cs="Times New Roman"/>
      <w:szCs w:val="20"/>
    </w:rPr>
  </w:style>
  <w:style w:type="paragraph" w:styleId="a3">
    <w:name w:val="footer"/>
    <w:basedOn w:val="a"/>
    <w:link w:val="a4"/>
    <w:uiPriority w:val="99"/>
    <w:qFormat/>
    <w:pPr>
      <w:tabs>
        <w:tab w:val="center" w:pos="4153"/>
        <w:tab w:val="right" w:pos="8306"/>
      </w:tabs>
      <w:snapToGrid w:val="0"/>
      <w:jc w:val="left"/>
    </w:pPr>
    <w:rPr>
      <w:sz w:val="2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link w:val="TOC10"/>
    <w:qFormat/>
    <w:pPr>
      <w:spacing w:beforeLines="50" w:before="50" w:afterLines="50" w:after="50"/>
    </w:pPr>
    <w:rPr>
      <w:rFonts w:ascii="Times New Roman" w:eastAsia="黑体" w:hAnsi="Times New Roman" w:cs="Times New Roman"/>
      <w:kern w:val="0"/>
      <w:sz w:val="28"/>
    </w:rPr>
  </w:style>
  <w:style w:type="paragraph" w:styleId="TOC2">
    <w:name w:val="toc 2"/>
    <w:basedOn w:val="a"/>
    <w:next w:val="a"/>
    <w:qFormat/>
    <w:pPr>
      <w:spacing w:beforeLines="100" w:before="100" w:afterLines="100" w:after="100" w:line="400" w:lineRule="exact"/>
      <w:ind w:firstLineChars="200" w:firstLine="420"/>
    </w:pPr>
    <w:rPr>
      <w:rFonts w:ascii="Times New Roman" w:eastAsia="黑体" w:hAnsi="Times New Roman" w:cs="Times New Roman"/>
      <w:sz w:val="24"/>
      <w:szCs w:val="20"/>
    </w:rPr>
  </w:style>
  <w:style w:type="character" w:styleId="a7">
    <w:name w:val="Hyperlink"/>
    <w:basedOn w:val="a0"/>
    <w:qFormat/>
    <w:rPr>
      <w:color w:val="0000FF"/>
      <w:u w:val="single"/>
    </w:rPr>
  </w:style>
  <w:style w:type="character" w:customStyle="1" w:styleId="TOC10">
    <w:name w:val="TOC 1 字符"/>
    <w:link w:val="TOC1"/>
    <w:uiPriority w:val="99"/>
    <w:qFormat/>
    <w:rPr>
      <w:rFonts w:ascii="Times New Roman" w:eastAsia="黑体" w:hAnsi="Times New Roman" w:cs="Times New Roman"/>
      <w:sz w:val="28"/>
    </w:rPr>
  </w:style>
  <w:style w:type="character" w:customStyle="1" w:styleId="30">
    <w:name w:val="标题 3 字符"/>
    <w:basedOn w:val="a0"/>
    <w:link w:val="3"/>
    <w:uiPriority w:val="99"/>
    <w:qFormat/>
    <w:rPr>
      <w:rFonts w:ascii="Times New Roman" w:eastAsia="黑体" w:hAnsi="Times New Roman" w:cs="Times New Roman"/>
      <w:b/>
      <w:bCs/>
      <w:sz w:val="21"/>
      <w:szCs w:val="32"/>
    </w:rPr>
  </w:style>
  <w:style w:type="character" w:customStyle="1" w:styleId="20">
    <w:name w:val="标题 2 字符"/>
    <w:basedOn w:val="a0"/>
    <w:link w:val="2"/>
    <w:uiPriority w:val="99"/>
    <w:qFormat/>
    <w:rPr>
      <w:rFonts w:ascii="Cambria" w:eastAsia="黑体" w:hAnsi="Cambria" w:cs="Times New Roman"/>
      <w:bCs/>
      <w:sz w:val="24"/>
      <w:szCs w:val="32"/>
    </w:rPr>
  </w:style>
  <w:style w:type="character" w:customStyle="1" w:styleId="10">
    <w:name w:val="标题 1 字符"/>
    <w:basedOn w:val="a0"/>
    <w:link w:val="1"/>
    <w:uiPriority w:val="99"/>
    <w:qFormat/>
    <w:rPr>
      <w:rFonts w:ascii="Times New Roman" w:eastAsia="黑体" w:hAnsi="Times New Roman" w:cs="Times New Roman"/>
      <w:bCs/>
      <w:kern w:val="44"/>
      <w:sz w:val="28"/>
      <w:szCs w:val="44"/>
    </w:rPr>
  </w:style>
  <w:style w:type="character" w:customStyle="1" w:styleId="a6">
    <w:name w:val="页眉 字符"/>
    <w:basedOn w:val="a0"/>
    <w:link w:val="a5"/>
    <w:qFormat/>
    <w:rPr>
      <w:rFonts w:ascii="Calibri" w:hAnsi="Calibri" w:cs="宋体"/>
      <w:kern w:val="2"/>
      <w:sz w:val="18"/>
      <w:szCs w:val="18"/>
    </w:rPr>
  </w:style>
  <w:style w:type="character" w:customStyle="1" w:styleId="a4">
    <w:name w:val="页脚 字符"/>
    <w:basedOn w:val="a0"/>
    <w:link w:val="a3"/>
    <w:uiPriority w:val="99"/>
    <w:qFormat/>
    <w:rPr>
      <w:rFonts w:ascii="Calibri" w:eastAsia="宋体" w:hAnsi="Calibri" w:cs="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87BA56-6580-428B-89A7-08CCFAA622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2223</Characters>
  <Application>Microsoft Office Word</Application>
  <DocSecurity>0</DocSecurity>
  <Lines>18</Lines>
  <Paragraphs>5</Paragraphs>
  <ScaleCrop>false</ScaleCrop>
  <Company>Kingsoft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张帅梁</dc:creator>
  <cp:lastModifiedBy>娅婷 谢</cp:lastModifiedBy>
  <cp:revision>105</cp:revision>
  <dcterms:created xsi:type="dcterms:W3CDTF">2014-10-29T12:08:00Z</dcterms:created>
  <dcterms:modified xsi:type="dcterms:W3CDTF">2023-10-11T08:27:00Z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2691DCB1E06D4640A855386ABDDE7D7C_13</vt:lpwstr>
  </property>
</Properties>
</file>